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5" w:rsidRPr="001F3C6D" w:rsidRDefault="00880A45" w:rsidP="00880A45">
      <w:pPr>
        <w:outlineLvl w:val="0"/>
        <w:rPr>
          <w:rFonts w:cs="Arial"/>
          <w:b/>
          <w:color w:val="3333CC"/>
          <w:sz w:val="36"/>
          <w:szCs w:val="36"/>
        </w:rPr>
      </w:pPr>
      <w:r>
        <w:rPr>
          <w:rFonts w:cs="Arial"/>
          <w:b/>
          <w:noProof/>
          <w:color w:val="3333CC"/>
          <w:sz w:val="36"/>
          <w:szCs w:val="36"/>
        </w:rPr>
        <w:drawing>
          <wp:anchor distT="0" distB="0" distL="114300" distR="114300" simplePos="0" relativeHeight="251660288" behindDoc="0" locked="0" layoutInCell="1" allowOverlap="0">
            <wp:simplePos x="0" y="0"/>
            <wp:positionH relativeFrom="column">
              <wp:posOffset>76200</wp:posOffset>
            </wp:positionH>
            <wp:positionV relativeFrom="paragraph">
              <wp:posOffset>-133350</wp:posOffset>
            </wp:positionV>
            <wp:extent cx="685800" cy="561975"/>
            <wp:effectExtent l="0" t="0" r="0" b="9525"/>
            <wp:wrapNone/>
            <wp:docPr id="2" name="Picture 2" descr="tinyblu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ybluethumb"/>
                    <pic:cNvPicPr>
                      <a:picLocks noChangeAspect="1" noChangeArrowheads="1"/>
                    </pic:cNvPicPr>
                  </pic:nvPicPr>
                  <pic:blipFill>
                    <a:blip r:embed="rId4">
                      <a:lum bright="18000"/>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solidFill>
                      <a:srgbClr val="3333CC"/>
                    </a:solidFill>
                    <a:ln>
                      <a:noFill/>
                    </a:ln>
                  </pic:spPr>
                </pic:pic>
              </a:graphicData>
            </a:graphic>
            <wp14:sizeRelH relativeFrom="page">
              <wp14:pctWidth>0</wp14:pctWidth>
            </wp14:sizeRelH>
            <wp14:sizeRelV relativeFrom="page">
              <wp14:pctHeight>0</wp14:pctHeight>
            </wp14:sizeRelV>
          </wp:anchor>
        </w:drawing>
      </w:r>
      <w:r>
        <w:rPr>
          <w:rFonts w:cs="Arial"/>
          <w:b/>
          <w:color w:val="3333CC"/>
          <w:sz w:val="36"/>
          <w:szCs w:val="36"/>
        </w:rPr>
        <w:t xml:space="preserve">              </w:t>
      </w:r>
      <w:r w:rsidRPr="001F3C6D">
        <w:rPr>
          <w:rFonts w:cs="Arial"/>
          <w:b/>
          <w:color w:val="3333CC"/>
          <w:sz w:val="36"/>
          <w:szCs w:val="36"/>
        </w:rPr>
        <w:t>Cottonwood CDDO</w:t>
      </w:r>
    </w:p>
    <w:p w:rsidR="00880A45" w:rsidRPr="001F3C6D" w:rsidRDefault="00880A45" w:rsidP="00880A45">
      <w:pPr>
        <w:outlineLvl w:val="0"/>
        <w:rPr>
          <w:rFonts w:cs="Arial"/>
          <w:i/>
          <w:color w:val="3333CC"/>
          <w:sz w:val="20"/>
          <w:szCs w:val="20"/>
        </w:rPr>
      </w:pPr>
      <w:r w:rsidRPr="001F3C6D">
        <w:rPr>
          <w:rFonts w:cs="Arial"/>
          <w:color w:val="3333CC"/>
        </w:rPr>
        <w:t xml:space="preserve">                      </w:t>
      </w:r>
      <w:r w:rsidRPr="001F3C6D">
        <w:rPr>
          <w:rFonts w:cs="Arial"/>
          <w:color w:val="3333CC"/>
          <w:sz w:val="20"/>
          <w:szCs w:val="20"/>
        </w:rPr>
        <w:t>Serving Douglas and Jefferson counties</w:t>
      </w:r>
    </w:p>
    <w:p w:rsidR="00880A45" w:rsidRPr="001F3C6D" w:rsidRDefault="00880A45" w:rsidP="00880A45">
      <w:pPr>
        <w:rPr>
          <w:rFonts w:cs="Arial"/>
          <w:color w:val="3333CC"/>
          <w:sz w:val="20"/>
          <w:szCs w:val="20"/>
        </w:rPr>
      </w:pPr>
    </w:p>
    <w:p w:rsidR="00880A45" w:rsidRPr="001F3C6D" w:rsidRDefault="00880A45" w:rsidP="00880A45">
      <w:pPr>
        <w:outlineLvl w:val="0"/>
        <w:rPr>
          <w:rFonts w:cs="Arial"/>
          <w:color w:val="3333CC"/>
          <w:sz w:val="16"/>
          <w:szCs w:val="16"/>
        </w:rPr>
      </w:pPr>
      <w:r w:rsidRPr="001F3C6D">
        <w:rPr>
          <w:rFonts w:cs="Arial"/>
          <w:color w:val="3333CC"/>
          <w:sz w:val="16"/>
          <w:szCs w:val="16"/>
        </w:rPr>
        <w:t xml:space="preserve">2801 </w:t>
      </w:r>
      <w:smartTag w:uri="urn:schemas-microsoft-com:office:smarttags" w:element="Street">
        <w:smartTag w:uri="urn:schemas-microsoft-com:office:smarttags" w:element="address">
          <w:r w:rsidRPr="001F3C6D">
            <w:rPr>
              <w:rFonts w:cs="Arial"/>
              <w:color w:val="3333CC"/>
              <w:sz w:val="16"/>
              <w:szCs w:val="16"/>
            </w:rPr>
            <w:t>W. 31</w:t>
          </w:r>
          <w:r w:rsidRPr="001F3C6D">
            <w:rPr>
              <w:rFonts w:cs="Arial"/>
              <w:color w:val="3333CC"/>
              <w:sz w:val="16"/>
              <w:szCs w:val="16"/>
              <w:vertAlign w:val="superscript"/>
            </w:rPr>
            <w:t>st</w:t>
          </w:r>
          <w:r w:rsidRPr="001F3C6D">
            <w:rPr>
              <w:rFonts w:cs="Arial"/>
              <w:color w:val="3333CC"/>
              <w:sz w:val="16"/>
              <w:szCs w:val="16"/>
            </w:rPr>
            <w:t xml:space="preserve"> Street</w:t>
          </w:r>
        </w:smartTag>
      </w:smartTag>
      <w:r w:rsidRPr="001F3C6D">
        <w:rPr>
          <w:rFonts w:cs="Arial"/>
          <w:color w:val="3333CC"/>
          <w:sz w:val="16"/>
          <w:szCs w:val="16"/>
        </w:rPr>
        <w:t xml:space="preserve"> ∙ </w:t>
      </w:r>
      <w:smartTag w:uri="urn:schemas-microsoft-com:office:smarttags" w:element="place">
        <w:smartTag w:uri="urn:schemas-microsoft-com:office:smarttags" w:element="City">
          <w:r w:rsidRPr="001F3C6D">
            <w:rPr>
              <w:rFonts w:cs="Arial"/>
              <w:color w:val="3333CC"/>
              <w:sz w:val="16"/>
              <w:szCs w:val="16"/>
            </w:rPr>
            <w:t>Lawrence</w:t>
          </w:r>
        </w:smartTag>
        <w:r w:rsidRPr="001F3C6D">
          <w:rPr>
            <w:rFonts w:cs="Arial"/>
            <w:color w:val="3333CC"/>
            <w:sz w:val="16"/>
            <w:szCs w:val="16"/>
          </w:rPr>
          <w:t xml:space="preserve">, </w:t>
        </w:r>
        <w:smartTag w:uri="urn:schemas-microsoft-com:office:smarttags" w:element="State">
          <w:r w:rsidRPr="001F3C6D">
            <w:rPr>
              <w:rFonts w:cs="Arial"/>
              <w:color w:val="3333CC"/>
              <w:sz w:val="16"/>
              <w:szCs w:val="16"/>
            </w:rPr>
            <w:t>Kansas</w:t>
          </w:r>
        </w:smartTag>
        <w:r w:rsidRPr="001F3C6D">
          <w:rPr>
            <w:rFonts w:cs="Arial"/>
            <w:color w:val="3333CC"/>
            <w:sz w:val="16"/>
            <w:szCs w:val="16"/>
          </w:rPr>
          <w:t xml:space="preserve">  </w:t>
        </w:r>
        <w:smartTag w:uri="urn:schemas-microsoft-com:office:smarttags" w:element="PostalCode">
          <w:r w:rsidRPr="001F3C6D">
            <w:rPr>
              <w:rFonts w:cs="Arial"/>
              <w:color w:val="3333CC"/>
              <w:sz w:val="16"/>
              <w:szCs w:val="16"/>
            </w:rPr>
            <w:t>66047</w:t>
          </w:r>
        </w:smartTag>
      </w:smartTag>
    </w:p>
    <w:p w:rsidR="00880A45" w:rsidRPr="001F3C6D" w:rsidRDefault="00880A45" w:rsidP="00880A45">
      <w:pPr>
        <w:outlineLvl w:val="0"/>
        <w:rPr>
          <w:rFonts w:cs="Arial"/>
          <w:color w:val="3333CC"/>
        </w:rPr>
      </w:pPr>
      <w:r w:rsidRPr="001F3C6D">
        <w:rPr>
          <w:rFonts w:cs="Arial"/>
          <w:color w:val="3333CC"/>
          <w:sz w:val="16"/>
          <w:szCs w:val="16"/>
        </w:rPr>
        <w:t xml:space="preserve">785 ∙ </w:t>
      </w:r>
      <w:r>
        <w:rPr>
          <w:rFonts w:cs="Arial"/>
          <w:color w:val="3333CC"/>
          <w:sz w:val="16"/>
          <w:szCs w:val="16"/>
        </w:rPr>
        <w:t>840</w:t>
      </w:r>
      <w:r w:rsidRPr="001F3C6D">
        <w:rPr>
          <w:rFonts w:cs="Arial"/>
          <w:color w:val="3333CC"/>
          <w:sz w:val="16"/>
          <w:szCs w:val="16"/>
        </w:rPr>
        <w:t xml:space="preserve"> ∙ </w:t>
      </w:r>
      <w:r>
        <w:rPr>
          <w:rFonts w:cs="Arial"/>
          <w:color w:val="3333CC"/>
          <w:sz w:val="16"/>
          <w:szCs w:val="16"/>
        </w:rPr>
        <w:t>1632</w:t>
      </w:r>
      <w:r w:rsidRPr="001F3C6D">
        <w:rPr>
          <w:rFonts w:cs="Arial"/>
          <w:color w:val="3333CC"/>
          <w:sz w:val="16"/>
          <w:szCs w:val="16"/>
        </w:rPr>
        <w:t xml:space="preserve">                                                                                                                                                        </w:t>
      </w:r>
      <w:r w:rsidR="0041496F">
        <w:rPr>
          <w:rFonts w:cs="Arial"/>
          <w:color w:val="3333CC"/>
          <w:sz w:val="16"/>
          <w:szCs w:val="16"/>
        </w:rPr>
        <w:t xml:space="preserve">             6/26</w:t>
      </w:r>
      <w:r w:rsidR="00B6395D">
        <w:rPr>
          <w:rFonts w:cs="Arial"/>
          <w:color w:val="3333CC"/>
          <w:sz w:val="16"/>
          <w:szCs w:val="16"/>
        </w:rPr>
        <w:t>/2019</w:t>
      </w:r>
    </w:p>
    <w:p w:rsidR="00880A45" w:rsidRPr="001F3C6D" w:rsidRDefault="00880A45" w:rsidP="00880A45">
      <w:pPr>
        <w:outlineLvl w:val="0"/>
        <w:rPr>
          <w:rFonts w:cs="Arial"/>
          <w:color w:val="3333CC"/>
        </w:rPr>
      </w:pPr>
    </w:p>
    <w:p w:rsidR="00880A45" w:rsidRDefault="00880A45" w:rsidP="00880A45">
      <w:pPr>
        <w:pStyle w:val="Header"/>
      </w:pPr>
      <w:r>
        <w:rPr>
          <w:rFonts w:ascii="Albertus Medium" w:hAnsi="Albertus Medium"/>
          <w:noProof/>
          <w:color w:val="3333CC"/>
          <w:sz w:val="16"/>
          <w:szCs w:val="16"/>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45085</wp:posOffset>
                </wp:positionV>
                <wp:extent cx="6981825" cy="0"/>
                <wp:effectExtent l="19050" t="27940" r="1905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38100">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DF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55pt" to="497.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" strokecolor="#33c" strokeweight="3pt"/>
            </w:pict>
          </mc:Fallback>
        </mc:AlternateContent>
      </w:r>
    </w:p>
    <w:p w:rsidR="0038714E" w:rsidRPr="00F873A8" w:rsidRDefault="00880A45" w:rsidP="00880A45">
      <w:pPr>
        <w:jc w:val="center"/>
        <w:rPr>
          <w:rFonts w:ascii="Tahoma" w:hAnsi="Tahoma" w:cs="Tahoma"/>
          <w:b/>
        </w:rPr>
      </w:pPr>
      <w:r w:rsidRPr="00F873A8">
        <w:rPr>
          <w:rFonts w:ascii="Tahoma" w:hAnsi="Tahoma" w:cs="Tahoma"/>
          <w:b/>
        </w:rPr>
        <w:t>ICF-IID Request Checklist</w:t>
      </w:r>
    </w:p>
    <w:p w:rsidR="00836ACD" w:rsidRDefault="00836ACD" w:rsidP="00836ACD">
      <w:pPr>
        <w:outlineLvl w:val="0"/>
        <w:rPr>
          <w:rFonts w:ascii="Tahoma" w:hAnsi="Tahoma" w:cs="Tahoma"/>
          <w:b/>
        </w:rPr>
      </w:pPr>
    </w:p>
    <w:p w:rsidR="00D653AD" w:rsidRPr="00B6395D" w:rsidRDefault="00D653AD" w:rsidP="00B6395D">
      <w:pPr>
        <w:outlineLvl w:val="0"/>
      </w:pPr>
      <w:r>
        <w:rPr>
          <w:rFonts w:ascii="Tahoma" w:hAnsi="Tahoma" w:cs="Tahoma"/>
        </w:rPr>
        <w:t>*</w:t>
      </w:r>
      <w:r w:rsidR="009729CC">
        <w:rPr>
          <w:rFonts w:ascii="Tahoma" w:hAnsi="Tahoma" w:cs="Tahoma"/>
        </w:rPr>
        <w:t>Before seeking ICF-IID placement, collaborate with the person’s MCO regarding their</w:t>
      </w:r>
      <w:r w:rsidR="000B4DB6">
        <w:rPr>
          <w:rFonts w:ascii="Tahoma" w:hAnsi="Tahoma" w:cs="Tahoma"/>
        </w:rPr>
        <w:t xml:space="preserve"> support</w:t>
      </w:r>
      <w:r w:rsidR="009729CC">
        <w:rPr>
          <w:rFonts w:ascii="Tahoma" w:hAnsi="Tahoma" w:cs="Tahoma"/>
        </w:rPr>
        <w:t xml:space="preserve"> needs and what the MCO may have to offer to assist the person in stayin</w:t>
      </w:r>
      <w:r w:rsidR="00B6395D">
        <w:rPr>
          <w:rFonts w:ascii="Tahoma" w:hAnsi="Tahoma" w:cs="Tahoma"/>
        </w:rPr>
        <w:t>g in their current setting.  Y</w:t>
      </w:r>
      <w:r>
        <w:rPr>
          <w:rFonts w:ascii="Tahoma" w:hAnsi="Tahoma" w:cs="Tahoma"/>
        </w:rPr>
        <w:t xml:space="preserve">ou must </w:t>
      </w:r>
      <w:r w:rsidR="0041496F">
        <w:rPr>
          <w:rFonts w:ascii="Tahoma" w:hAnsi="Tahoma" w:cs="Tahoma"/>
        </w:rPr>
        <w:t xml:space="preserve">also </w:t>
      </w:r>
      <w:r>
        <w:rPr>
          <w:rFonts w:ascii="Tahoma" w:hAnsi="Tahoma" w:cs="Tahoma"/>
        </w:rPr>
        <w:t xml:space="preserve">explore all possible alternative HCBS provider options in the current CDDO area and surrounding CDDO areas.  This includes asking the CDDO </w:t>
      </w:r>
      <w:r w:rsidRPr="00F873A8">
        <w:t xml:space="preserve">to send out </w:t>
      </w:r>
      <w:r>
        <w:t xml:space="preserve">a </w:t>
      </w:r>
      <w:r w:rsidRPr="00F873A8">
        <w:t xml:space="preserve">request </w:t>
      </w:r>
      <w:r>
        <w:t xml:space="preserve">to providers / </w:t>
      </w:r>
      <w:r w:rsidR="0041496F">
        <w:t xml:space="preserve">other </w:t>
      </w:r>
      <w:r>
        <w:t xml:space="preserve">CDDOs </w:t>
      </w:r>
      <w:r w:rsidRPr="00F873A8">
        <w:t>for possible HCBS placements</w:t>
      </w:r>
      <w:r>
        <w:t xml:space="preserve"> and asking the MCO to assist in the search for alternative providers</w:t>
      </w:r>
      <w:r w:rsidR="0041496F">
        <w:t xml:space="preserve"> throughout the MCO network</w:t>
      </w:r>
      <w:r w:rsidR="000B4DB6">
        <w:t>.</w:t>
      </w:r>
    </w:p>
    <w:p w:rsidR="00D653AD" w:rsidRPr="00F873A8" w:rsidRDefault="00D653AD" w:rsidP="00880A45">
      <w:pPr>
        <w:jc w:val="center"/>
        <w:rPr>
          <w:rFonts w:ascii="Tahoma" w:hAnsi="Tahoma" w:cs="Tahoma"/>
          <w:b/>
        </w:rPr>
      </w:pPr>
    </w:p>
    <w:p w:rsidR="006564CE" w:rsidRPr="00F873A8" w:rsidRDefault="006564CE" w:rsidP="006564CE"/>
    <w:p w:rsidR="006564CE" w:rsidRDefault="006564CE" w:rsidP="006564CE">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00D653AD">
        <w:t xml:space="preserve"> D</w:t>
      </w:r>
      <w:r w:rsidRPr="00F873A8">
        <w:t>ocumentation from HCBS providers they do not have capacity to serve consumer</w:t>
      </w:r>
      <w:r w:rsidR="00D3578D">
        <w:t xml:space="preserve"> and why they could not serve the consumer</w:t>
      </w:r>
    </w:p>
    <w:p w:rsidR="00D653AD" w:rsidRDefault="00D653AD" w:rsidP="006564CE">
      <w:pPr>
        <w:ind w:left="720"/>
      </w:pPr>
    </w:p>
    <w:p w:rsidR="00D653AD" w:rsidRPr="00F873A8" w:rsidRDefault="00D653AD" w:rsidP="006564CE">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t xml:space="preserve"> Documentation that MCO resources </w:t>
      </w:r>
      <w:r w:rsidR="00A30652">
        <w:t xml:space="preserve">and provider options </w:t>
      </w:r>
      <w:r>
        <w:t>have been exhausted</w:t>
      </w:r>
    </w:p>
    <w:p w:rsidR="006564CE" w:rsidRPr="00F873A8" w:rsidRDefault="006564CE" w:rsidP="006564CE"/>
    <w:p w:rsidR="006564CE" w:rsidRPr="00F873A8" w:rsidRDefault="006564CE" w:rsidP="006564CE">
      <w:pPr>
        <w:ind w:firstLine="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00D653AD">
        <w:t xml:space="preserve"> D</w:t>
      </w:r>
      <w:r w:rsidRPr="00F873A8">
        <w:t>ocumentation consumer has IQ below 70</w:t>
      </w:r>
    </w:p>
    <w:p w:rsidR="006564CE" w:rsidRPr="00F873A8" w:rsidRDefault="006564CE" w:rsidP="006564CE"/>
    <w:p w:rsidR="006564CE" w:rsidRPr="00F873A8" w:rsidRDefault="006564CE" w:rsidP="006564CE">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00D653AD">
        <w:t xml:space="preserve"> D</w:t>
      </w:r>
      <w:r w:rsidRPr="00F873A8">
        <w:t>ocumentation that guardian has court authority to admit consumer to a treatment facility</w:t>
      </w:r>
    </w:p>
    <w:p w:rsidR="006564CE" w:rsidRPr="00F873A8" w:rsidRDefault="006564CE" w:rsidP="006564CE"/>
    <w:p w:rsidR="006564CE" w:rsidRPr="00F873A8" w:rsidRDefault="006564CE" w:rsidP="006564CE">
      <w:pPr>
        <w:ind w:firstLine="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Pr="00F873A8">
        <w:t xml:space="preserve"> The consumer is in need of active treatment per regulation – </w:t>
      </w:r>
    </w:p>
    <w:p w:rsidR="006564CE" w:rsidRPr="00F873A8" w:rsidRDefault="006564CE" w:rsidP="006564CE"/>
    <w:p w:rsidR="006564CE" w:rsidRPr="00F873A8" w:rsidRDefault="006564CE" w:rsidP="006564CE">
      <w:pPr>
        <w:ind w:left="720"/>
      </w:pPr>
      <w:r w:rsidRPr="00F873A8">
        <w:t>Active Treatment (42 CFR 483.440(a)) Refers to aggressive, consistent implementation of a program of specialized and generic training, treatment and health services. Active treatment does not include services to maintain generally independent clients who are able to function with little supervision or in the absence of a continuous active treatment program.</w:t>
      </w:r>
    </w:p>
    <w:p w:rsidR="006564CE" w:rsidRPr="00F873A8" w:rsidRDefault="006564CE" w:rsidP="006564CE"/>
    <w:p w:rsidR="006564CE" w:rsidRDefault="006564CE" w:rsidP="006564CE">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Pr="00F873A8">
        <w:t xml:space="preserve"> The request is for a temporary stay (6 months or less) for active treatment and there is a plan in place for the person to return to HCBS</w:t>
      </w:r>
    </w:p>
    <w:p w:rsidR="00475BCD" w:rsidRDefault="00475BCD" w:rsidP="006564CE">
      <w:pPr>
        <w:ind w:left="720"/>
      </w:pPr>
    </w:p>
    <w:p w:rsidR="00475BCD" w:rsidRPr="00F873A8" w:rsidRDefault="00475BCD" w:rsidP="006564CE">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000D15DD">
        <w:t xml:space="preserve"> For private ICF-II</w:t>
      </w:r>
      <w:r>
        <w:t>D placement, the person has applied &amp; will be accepted by the ICF</w:t>
      </w:r>
    </w:p>
    <w:p w:rsidR="006564CE" w:rsidRDefault="006564CE" w:rsidP="006564CE"/>
    <w:p w:rsidR="006564CE" w:rsidRDefault="006564CE" w:rsidP="006564CE">
      <w:r>
        <w:tab/>
      </w:r>
    </w:p>
    <w:p w:rsidR="00880A45" w:rsidRPr="00F873A8" w:rsidRDefault="006564CE" w:rsidP="00475BCD">
      <w:pPr>
        <w:ind w:left="720"/>
      </w:pPr>
      <w:r w:rsidRPr="00F873A8">
        <w:fldChar w:fldCharType="begin">
          <w:ffData>
            <w:name w:val="Check1"/>
            <w:enabled/>
            <w:calcOnExit w:val="0"/>
            <w:checkBox>
              <w:sizeAuto/>
              <w:default w:val="0"/>
            </w:checkBox>
          </w:ffData>
        </w:fldChar>
      </w:r>
      <w:r w:rsidRPr="00F873A8">
        <w:instrText xml:space="preserve"> FORMCHECKBOX </w:instrText>
      </w:r>
      <w:r w:rsidR="0041496F">
        <w:fldChar w:fldCharType="separate"/>
      </w:r>
      <w:r w:rsidRPr="00F873A8">
        <w:fldChar w:fldCharType="end"/>
      </w:r>
      <w:r w:rsidRPr="00F873A8">
        <w:t xml:space="preserve"> </w:t>
      </w:r>
      <w:r w:rsidR="0041496F">
        <w:t>Schedule</w:t>
      </w:r>
      <w:bookmarkStart w:id="0" w:name="_GoBack"/>
      <w:bookmarkEnd w:id="0"/>
      <w:r>
        <w:t xml:space="preserve"> meeting to complete Gatekeeping Summary </w:t>
      </w:r>
      <w:r w:rsidR="00515A44">
        <w:t xml:space="preserve">document </w:t>
      </w:r>
      <w:r>
        <w:t>with CDDO, MCO, TCM, consumer, guardian, and other support team members</w:t>
      </w:r>
    </w:p>
    <w:sectPr w:rsidR="00880A45" w:rsidRPr="00F873A8" w:rsidSect="006564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22"/>
    <w:rsid w:val="000B4DB6"/>
    <w:rsid w:val="000D15DD"/>
    <w:rsid w:val="00174D68"/>
    <w:rsid w:val="00255E4B"/>
    <w:rsid w:val="00333CDF"/>
    <w:rsid w:val="003533B4"/>
    <w:rsid w:val="00357F1F"/>
    <w:rsid w:val="003B0A48"/>
    <w:rsid w:val="003B58C2"/>
    <w:rsid w:val="00411DB6"/>
    <w:rsid w:val="0041496F"/>
    <w:rsid w:val="004720AE"/>
    <w:rsid w:val="00475BCD"/>
    <w:rsid w:val="005064D8"/>
    <w:rsid w:val="00515A44"/>
    <w:rsid w:val="005F671F"/>
    <w:rsid w:val="006564CE"/>
    <w:rsid w:val="00836ACD"/>
    <w:rsid w:val="00880A45"/>
    <w:rsid w:val="009729CC"/>
    <w:rsid w:val="009E282E"/>
    <w:rsid w:val="009E7C44"/>
    <w:rsid w:val="009F3822"/>
    <w:rsid w:val="00A30652"/>
    <w:rsid w:val="00A55E1D"/>
    <w:rsid w:val="00B110AC"/>
    <w:rsid w:val="00B11B8D"/>
    <w:rsid w:val="00B6395D"/>
    <w:rsid w:val="00B82CBC"/>
    <w:rsid w:val="00BE5DD4"/>
    <w:rsid w:val="00C5381E"/>
    <w:rsid w:val="00D3578D"/>
    <w:rsid w:val="00D653AD"/>
    <w:rsid w:val="00EC4E7E"/>
    <w:rsid w:val="00EE0D85"/>
    <w:rsid w:val="00F76F50"/>
    <w:rsid w:val="00F8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30E32D1"/>
  <w15:docId w15:val="{9FCDD24C-DF8F-4F69-B11A-28C0CBE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4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lowder">
    <w:name w:val="klowder"/>
    <w:semiHidden/>
    <w:rsid w:val="00880A45"/>
    <w:rPr>
      <w:rFonts w:ascii="Arial" w:hAnsi="Arial" w:cs="Arial"/>
      <w:b w:val="0"/>
      <w:bCs w:val="0"/>
      <w:i w:val="0"/>
      <w:iCs w:val="0"/>
      <w:strike w:val="0"/>
      <w:color w:val="auto"/>
      <w:sz w:val="24"/>
      <w:szCs w:val="24"/>
      <w:u w:val="none"/>
    </w:rPr>
  </w:style>
  <w:style w:type="paragraph" w:styleId="Header">
    <w:name w:val="header"/>
    <w:basedOn w:val="Normal"/>
    <w:link w:val="HeaderChar"/>
    <w:rsid w:val="00880A45"/>
    <w:pPr>
      <w:tabs>
        <w:tab w:val="center" w:pos="4320"/>
        <w:tab w:val="right" w:pos="8640"/>
      </w:tabs>
    </w:pPr>
  </w:style>
  <w:style w:type="character" w:customStyle="1" w:styleId="HeaderChar">
    <w:name w:val="Header Char"/>
    <w:basedOn w:val="DefaultParagraphFont"/>
    <w:link w:val="Header"/>
    <w:rsid w:val="00880A45"/>
    <w:rPr>
      <w:rFonts w:ascii="Arial" w:eastAsia="Times New Roman" w:hAnsi="Arial" w:cs="Times New Roman"/>
      <w:sz w:val="24"/>
      <w:szCs w:val="24"/>
    </w:rPr>
  </w:style>
  <w:style w:type="character" w:styleId="Hyperlink">
    <w:name w:val="Hyperlink"/>
    <w:basedOn w:val="DefaultParagraphFont"/>
    <w:uiPriority w:val="99"/>
    <w:unhideWhenUsed/>
    <w:rsid w:val="00353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Drake</dc:creator>
  <cp:lastModifiedBy>Angela Drake</cp:lastModifiedBy>
  <cp:revision>31</cp:revision>
  <dcterms:created xsi:type="dcterms:W3CDTF">2017-09-12T21:32:00Z</dcterms:created>
  <dcterms:modified xsi:type="dcterms:W3CDTF">2019-06-26T19:05:00Z</dcterms:modified>
</cp:coreProperties>
</file>